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ДОЛЖНОСТНАЯ ИНСТРУКЦИЯ</w:t>
      </w:r>
    </w:p>
    <w:p>
      <w:r>
        <w:t>УТВЕРЖДАЮ: ____________________ ____________________ ____________________, приказ от ____________________ № ____________________</w:t>
      </w:r>
    </w:p>
    <w:p>
      <w:r>
        <w:t>Должностная инструкция ____________________ ____________________</w:t>
      </w:r>
    </w:p>
    <w:p>
      <w:r>
        <w:rPr>
          <w:b/>
        </w:rPr>
        <w:t>1. Общие положения</w:t>
      </w:r>
    </w:p>
    <w:p>
      <w:r>
        <w:t>1. Настоящая должностная инструкция определяет должностные обязанности, права и ответственность сотрудника, занимающего должность ____________________.</w:t>
      </w:r>
    </w:p>
    <w:p>
      <w:r>
        <w:t>2. По настоящей должностной инструкции сотрудник относится к категории ____________________.</w:t>
      </w:r>
    </w:p>
    <w:p>
      <w:r>
        <w:t>3. Работник назначается на должность и освобождается от неё приказом ____________________.</w:t>
      </w:r>
    </w:p>
    <w:p>
      <w:r>
        <w:t>4. Работник подчиняется непосредственно ____________________.</w:t>
      </w:r>
    </w:p>
    <w:p>
      <w:r>
        <w:t>5. На время отсутствия работника его обязанности исполняет ____________________.</w:t>
      </w:r>
    </w:p>
    <w:p>
      <w:r>
        <w:t>6. На должность назначается лицо, имеющее ____________________ и стаж работы ____________________.</w:t>
      </w:r>
    </w:p>
    <w:p>
      <w:r>
        <w:t>7. Работник должен знать: законодательство по направлению работы, локальные акты организации, правила внутреннего трудового распорядка, требования охраны труда и пожарной безопасности.</w:t>
      </w:r>
    </w:p>
    <w:p>
      <w:r>
        <w:t>8. В своей деятельности работник руководствуется законодательством Российской Федерации, уставом организации, приказами руководителя и настоящей инструкцией.</w:t>
      </w:r>
    </w:p>
    <w:p>
      <w:r>
        <w:rPr>
          <w:b/>
        </w:rPr>
        <w:t>2. Должностные обязанности</w:t>
      </w:r>
    </w:p>
    <w:p>
      <w:r>
        <w:t>1. Выполняет работу по направлению: ____________________.</w:t>
      </w:r>
    </w:p>
    <w:p>
      <w:r>
        <w:t>2. Ведёт документацию, предусмотренную порядком работы подразделения, и обеспечивает её сохранность.</w:t>
      </w:r>
    </w:p>
    <w:p>
      <w:r>
        <w:t>3. Соблюдает сроки выполнения заданий руководителя и отчитывается о результатах.</w:t>
      </w:r>
    </w:p>
    <w:p>
      <w:r>
        <w:t>4. Взаимодействует с работниками других подразделений по вопросам своей компетенции.</w:t>
      </w:r>
    </w:p>
    <w:p>
      <w:r>
        <w:t>5. Соблюдает правила внутреннего трудового распорядка, требования охраны труда, пожарной безопасности и режим коммерческой тайны.</w:t>
      </w:r>
    </w:p>
    <w:p>
      <w:r>
        <w:t>6. Бережно относится к имуществу работодателя и незамедлительно сообщает о ситуациях, угрожающих сохранности имущества или жизни людей.</w:t>
      </w:r>
    </w:p>
    <w:p>
      <w:r>
        <w:rPr>
          <w:b/>
        </w:rPr>
        <w:t>3. Права</w:t>
      </w:r>
    </w:p>
    <w:p>
      <w:r>
        <w:t>1. Запрашивать у работников организации документы и сведения, необходимые для исполнения обязанностей.</w:t>
      </w:r>
    </w:p>
    <w:p>
      <w:r>
        <w:t>2. Вносить руководителю предложения по совершенствованию работы, относящейся к его компетенции.</w:t>
      </w:r>
    </w:p>
    <w:p>
      <w:r>
        <w:t>3. Участвовать в совещаниях по вопросам, входящим в его обязанности.</w:t>
      </w:r>
    </w:p>
    <w:p>
      <w:r>
        <w:t>4. Требовать от работодателя создания условий, необходимых для исполнения обязанностей, включая обеспечение оборудованием и средствами защиты.</w:t>
      </w:r>
    </w:p>
    <w:p>
      <w:r>
        <w:t>5. Повышать квалификацию в порядке, установленном локальными актами организации.</w:t>
      </w:r>
    </w:p>
    <w:p>
      <w:r>
        <w:t>6. Пользоваться иными правами, предусмотренными трудовым кодексом и трудовым договором.</w:t>
      </w:r>
    </w:p>
    <w:p>
      <w:r>
        <w:rPr>
          <w:b/>
        </w:rPr>
        <w:t>4. Ответственность</w:t>
      </w:r>
    </w:p>
    <w:p>
      <w:r>
        <w:t>1. За неисполнение или ненадлежащее исполнение обязанностей, предусмотренных настоящей инструкцией, — в пределах, установленных трудовым законодательством.</w:t>
      </w:r>
    </w:p>
    <w:p>
      <w:r>
        <w:t>2. За правонарушения, совершённые в процессе работы, — в пределах, установленных административным, уголовным и гражданским законодательством.</w:t>
      </w:r>
    </w:p>
    <w:p>
      <w:r>
        <w:t>3. За причинение материального ущерба работодателю — в пределах, установленных трудовым и гражданским законодательством.</w:t>
      </w:r>
    </w:p>
    <w:p>
      <w:r>
        <w:t>4. За разглашение сведений, отнесённых к коммерческой тайне, — в порядке, установленном законом и локальными актами организации.</w:t>
      </w:r>
    </w:p>
    <w:p>
      <w:r>
        <w:rPr>
          <w:b/>
        </w:rPr>
        <w:t>5. Порядок пересмотра</w:t>
      </w:r>
    </w:p>
    <w:p>
      <w:r>
        <w:t>1. Инструкция пересматривается при изменении трудовой функции, структуры организации или требований законодательства.</w:t>
      </w:r>
    </w:p>
    <w:p>
      <w:r>
        <w:t>2. Изменения утверждаются приказом руководителя, работник знакомится с ними под подпись.</w:t>
      </w:r>
    </w:p>
    <w:p>
      <w:r>
        <w:rPr>
          <w:b/>
        </w:rPr>
        <w:t>Лист ознакомления</w:t>
      </w:r>
    </w:p>
    <w:p>
      <w:r>
        <w:t>С должностной инструкцией ознакомлен, экземпляр получил: ____________________, дата ____________________, подпись ____________.</w:t>
      </w:r>
    </w:p>
    <w:p>
      <w:r>
        <w:t>Согласовано: руководитель кадровой службы, юрист, непосредственный руководитель — должность, подпись, расшифровка, дата.</w:t>
      </w:r>
    </w:p>
    <w:p/>
    <w:p>
      <w:r>
        <w:rPr>
          <w:i/>
          <w:sz w:val="20"/>
        </w:rPr>
        <w:t>Шаблон носит справочный характер: это болванка, которую нужно настроить под конкретную сделку. Перед подписанием проверьте условия под свою ситуацию, а в спорных случаях покажите документ юристу.</w:t>
      </w:r>
    </w:p>
    <w:p>
      <w:r>
        <w:rPr>
          <w:sz w:val="18"/>
        </w:rPr>
        <w:t>Шаблон подготовлен редакцией портала «Бизнес Вверх» — бизнесвверх.рф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